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5FDD" w14:textId="77777777" w:rsidR="00372FF9" w:rsidRDefault="008C2248" w:rsidP="008C2248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8C2248">
        <w:rPr>
          <w:rFonts w:ascii="Georgia" w:hAnsi="Georgia"/>
          <w:b/>
          <w:sz w:val="28"/>
          <w:szCs w:val="28"/>
          <w:u w:val="single"/>
        </w:rPr>
        <w:t>LA GLOBALIZACIÓN</w:t>
      </w:r>
    </w:p>
    <w:p w14:paraId="28909BCB" w14:textId="77777777" w:rsidR="008C2248" w:rsidRDefault="008C2248" w:rsidP="008C2248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globalización: definición del fenómeno</w:t>
      </w:r>
      <w:r w:rsidR="00F150F0">
        <w:rPr>
          <w:rFonts w:ascii="Georgia" w:hAnsi="Georgia"/>
          <w:sz w:val="24"/>
          <w:szCs w:val="24"/>
        </w:rPr>
        <w:t>.</w:t>
      </w:r>
    </w:p>
    <w:p w14:paraId="4EB593FC" w14:textId="77777777" w:rsidR="008C2248" w:rsidRDefault="008C2248" w:rsidP="008C2248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 causas de la globalización:</w:t>
      </w:r>
    </w:p>
    <w:p w14:paraId="26FB1133" w14:textId="77777777" w:rsidR="008C2248" w:rsidRDefault="008C2248" w:rsidP="008C2248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Tecnológicas: </w:t>
      </w:r>
      <w:r w:rsidR="00783606">
        <w:rPr>
          <w:rFonts w:ascii="Georgia" w:hAnsi="Georgia"/>
          <w:sz w:val="24"/>
          <w:szCs w:val="24"/>
        </w:rPr>
        <w:t>los</w:t>
      </w:r>
      <w:r w:rsidR="007856E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transportes y </w:t>
      </w:r>
      <w:r w:rsidR="00783606">
        <w:rPr>
          <w:rFonts w:ascii="Georgia" w:hAnsi="Georgia"/>
          <w:sz w:val="24"/>
          <w:szCs w:val="24"/>
        </w:rPr>
        <w:t xml:space="preserve">las </w:t>
      </w:r>
      <w:r>
        <w:rPr>
          <w:rFonts w:ascii="Georgia" w:hAnsi="Georgia"/>
          <w:sz w:val="24"/>
          <w:szCs w:val="24"/>
        </w:rPr>
        <w:t>telecomunicaciones</w:t>
      </w:r>
    </w:p>
    <w:p w14:paraId="08CFA587" w14:textId="77777777" w:rsidR="007856EF" w:rsidRDefault="007856EF" w:rsidP="008C2248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Sistema económico</w:t>
      </w:r>
      <w:r w:rsidR="00EF17A7">
        <w:rPr>
          <w:rFonts w:ascii="Georgia" w:hAnsi="Georgia"/>
          <w:sz w:val="24"/>
          <w:szCs w:val="24"/>
        </w:rPr>
        <w:t xml:space="preserve"> dominante:</w:t>
      </w:r>
      <w:r>
        <w:rPr>
          <w:rFonts w:ascii="Georgia" w:hAnsi="Georgia"/>
          <w:sz w:val="24"/>
          <w:szCs w:val="24"/>
        </w:rPr>
        <w:t xml:space="preserve"> el capitalismo</w:t>
      </w:r>
    </w:p>
    <w:p w14:paraId="210DD0E9" w14:textId="77777777" w:rsidR="008C2248" w:rsidRDefault="007856EF" w:rsidP="008C2248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Ideológicas: </w:t>
      </w:r>
      <w:r w:rsidR="00783606">
        <w:rPr>
          <w:rFonts w:ascii="Georgia" w:hAnsi="Georgia"/>
          <w:sz w:val="24"/>
          <w:szCs w:val="24"/>
        </w:rPr>
        <w:t>el</w:t>
      </w:r>
      <w:r>
        <w:rPr>
          <w:rFonts w:ascii="Georgia" w:hAnsi="Georgia"/>
          <w:sz w:val="24"/>
          <w:szCs w:val="24"/>
        </w:rPr>
        <w:t xml:space="preserve"> neoliberalismo</w:t>
      </w:r>
    </w:p>
    <w:p w14:paraId="2A143C35" w14:textId="77777777" w:rsidR="007856EF" w:rsidRDefault="007856EF" w:rsidP="008C2248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Políticas: </w:t>
      </w:r>
      <w:r w:rsidR="00783606">
        <w:rPr>
          <w:rFonts w:ascii="Georgia" w:hAnsi="Georgia"/>
          <w:sz w:val="24"/>
          <w:szCs w:val="24"/>
        </w:rPr>
        <w:t xml:space="preserve">los </w:t>
      </w:r>
      <w:r>
        <w:rPr>
          <w:rFonts w:ascii="Georgia" w:hAnsi="Georgia"/>
          <w:sz w:val="24"/>
          <w:szCs w:val="24"/>
        </w:rPr>
        <w:t>organismos internacionales</w:t>
      </w:r>
    </w:p>
    <w:p w14:paraId="6556949E" w14:textId="77777777" w:rsidR="007856EF" w:rsidRDefault="007856EF" w:rsidP="008C2248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Empresariales: las multinacionales</w:t>
      </w:r>
    </w:p>
    <w:p w14:paraId="459069A9" w14:textId="77777777" w:rsidR="007856EF" w:rsidRDefault="00EF17A7" w:rsidP="007856EF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Ámbitos a los que </w:t>
      </w:r>
      <w:r w:rsidR="00783606">
        <w:rPr>
          <w:rFonts w:ascii="Georgia" w:hAnsi="Georgia"/>
          <w:sz w:val="24"/>
          <w:szCs w:val="24"/>
        </w:rPr>
        <w:t xml:space="preserve">afecta </w:t>
      </w:r>
      <w:r w:rsidR="007856EF">
        <w:rPr>
          <w:rFonts w:ascii="Georgia" w:hAnsi="Georgia"/>
          <w:sz w:val="24"/>
          <w:szCs w:val="24"/>
        </w:rPr>
        <w:t>la globalización:</w:t>
      </w:r>
    </w:p>
    <w:p w14:paraId="50324053" w14:textId="77777777" w:rsidR="007856EF" w:rsidRDefault="00783606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globalización económica</w:t>
      </w:r>
    </w:p>
    <w:p w14:paraId="32DA9861" w14:textId="77777777" w:rsidR="007856EF" w:rsidRDefault="007856EF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globalización política</w:t>
      </w:r>
    </w:p>
    <w:p w14:paraId="07148E1E" w14:textId="77777777" w:rsidR="007856EF" w:rsidRDefault="007856EF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globalización social</w:t>
      </w:r>
    </w:p>
    <w:p w14:paraId="3A9CD650" w14:textId="77777777" w:rsidR="007856EF" w:rsidRPr="008C2248" w:rsidRDefault="007856EF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globalización cultural</w:t>
      </w:r>
    </w:p>
    <w:p w14:paraId="2DD6847E" w14:textId="77777777" w:rsidR="007856EF" w:rsidRDefault="007856EF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globalización medioambiental</w:t>
      </w:r>
    </w:p>
    <w:p w14:paraId="19A5AFEA" w14:textId="77777777" w:rsidR="007856EF" w:rsidRDefault="007856EF" w:rsidP="007856EF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 consecuencias de la globalización</w:t>
      </w:r>
      <w:r w:rsidR="00783606">
        <w:rPr>
          <w:rFonts w:ascii="Georgia" w:hAnsi="Georgia"/>
          <w:sz w:val="24"/>
          <w:szCs w:val="24"/>
        </w:rPr>
        <w:t>:</w:t>
      </w:r>
    </w:p>
    <w:p w14:paraId="045A6B32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la economía</w:t>
      </w:r>
    </w:p>
    <w:p w14:paraId="1BCEFFB5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la sociedad</w:t>
      </w:r>
    </w:p>
    <w:p w14:paraId="6F34927A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la cultura</w:t>
      </w:r>
    </w:p>
    <w:p w14:paraId="4EE43659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el medioambiente</w:t>
      </w:r>
    </w:p>
    <w:p w14:paraId="2405E10E" w14:textId="77777777" w:rsidR="00783606" w:rsidRDefault="00783606" w:rsidP="00783606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respuesta social a la globalización. Los movimientos antiglobalización:</w:t>
      </w:r>
    </w:p>
    <w:p w14:paraId="10979F12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 críticas al fenómeno de la globalización</w:t>
      </w:r>
    </w:p>
    <w:p w14:paraId="23BE25DF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 posiciones ante la globalización</w:t>
      </w:r>
    </w:p>
    <w:p w14:paraId="50BF958E" w14:textId="77777777" w:rsidR="00783606" w:rsidRDefault="00783606" w:rsidP="00783606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 métodos de actuación de los movimientos antiglobalización</w:t>
      </w:r>
    </w:p>
    <w:p w14:paraId="0CB6002A" w14:textId="77777777" w:rsidR="001431F4" w:rsidRDefault="001431F4" w:rsidP="001431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 trabajo tendrá las siguientes características:</w:t>
      </w:r>
    </w:p>
    <w:p w14:paraId="3D311177" w14:textId="6030C59F" w:rsidR="001431F4" w:rsidRDefault="001431F4" w:rsidP="001431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Presentación </w:t>
      </w:r>
      <w:r w:rsidR="002B1248">
        <w:rPr>
          <w:rFonts w:ascii="Georgia" w:hAnsi="Georgia"/>
          <w:sz w:val="24"/>
          <w:szCs w:val="24"/>
        </w:rPr>
        <w:t xml:space="preserve">de un trabajo </w:t>
      </w:r>
      <w:r>
        <w:rPr>
          <w:rFonts w:ascii="Georgia" w:hAnsi="Georgia"/>
          <w:sz w:val="24"/>
          <w:szCs w:val="24"/>
        </w:rPr>
        <w:t xml:space="preserve">en Power Point, con </w:t>
      </w:r>
      <w:r w:rsidRPr="005C6F3B">
        <w:rPr>
          <w:rFonts w:ascii="Georgia" w:hAnsi="Georgia"/>
          <w:b/>
          <w:bCs/>
          <w:sz w:val="24"/>
          <w:szCs w:val="24"/>
        </w:rPr>
        <w:t>25 a 30 diapositivas</w:t>
      </w:r>
      <w:r>
        <w:rPr>
          <w:rFonts w:ascii="Georgia" w:hAnsi="Georgia"/>
          <w:sz w:val="24"/>
          <w:szCs w:val="24"/>
        </w:rPr>
        <w:t>.</w:t>
      </w:r>
    </w:p>
    <w:p w14:paraId="1E77E3A4" w14:textId="47B38294" w:rsidR="001431F4" w:rsidRDefault="001431F4" w:rsidP="001431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Además del </w:t>
      </w:r>
      <w:r w:rsidRPr="005C6F3B">
        <w:rPr>
          <w:rFonts w:ascii="Georgia" w:hAnsi="Georgia"/>
          <w:b/>
          <w:bCs/>
          <w:sz w:val="24"/>
          <w:szCs w:val="24"/>
        </w:rPr>
        <w:t>texto explicativo</w:t>
      </w:r>
      <w:r>
        <w:rPr>
          <w:rFonts w:ascii="Georgia" w:hAnsi="Georgia"/>
          <w:sz w:val="24"/>
          <w:szCs w:val="24"/>
        </w:rPr>
        <w:t xml:space="preserve">, las diapositivas dispondrán de </w:t>
      </w:r>
      <w:r w:rsidRPr="005C6F3B">
        <w:rPr>
          <w:rFonts w:ascii="Georgia" w:hAnsi="Georgia"/>
          <w:b/>
          <w:bCs/>
          <w:sz w:val="24"/>
          <w:szCs w:val="24"/>
        </w:rPr>
        <w:t>imágenes</w:t>
      </w:r>
      <w:r>
        <w:rPr>
          <w:rFonts w:ascii="Georgia" w:hAnsi="Georgia"/>
          <w:sz w:val="24"/>
          <w:szCs w:val="24"/>
        </w:rPr>
        <w:t xml:space="preserve"> (gráficos, mapas, fotografías, etc.).</w:t>
      </w:r>
    </w:p>
    <w:p w14:paraId="4CA531CB" w14:textId="5F577543" w:rsidR="005C6F3B" w:rsidRPr="005C6F3B" w:rsidRDefault="005C6F3B" w:rsidP="005C6F3B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deberá incluir las </w:t>
      </w:r>
      <w:r w:rsidRPr="005C6F3B">
        <w:rPr>
          <w:rFonts w:ascii="Georgia" w:hAnsi="Georgia"/>
          <w:b/>
          <w:bCs/>
          <w:sz w:val="24"/>
          <w:szCs w:val="24"/>
        </w:rPr>
        <w:t>fuentes utilizadas</w:t>
      </w:r>
      <w:r>
        <w:rPr>
          <w:rFonts w:ascii="Georgia" w:hAnsi="Georgia"/>
          <w:sz w:val="24"/>
          <w:szCs w:val="24"/>
        </w:rPr>
        <w:t xml:space="preserve"> para obtener la información (bibliografía, páginas web. </w:t>
      </w:r>
    </w:p>
    <w:p w14:paraId="4C9F67F7" w14:textId="43C35E58" w:rsidR="001431F4" w:rsidRPr="002B1248" w:rsidRDefault="001431F4" w:rsidP="002B1248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 trabajos que sean tan sólo un “</w:t>
      </w:r>
      <w:r w:rsidRPr="005C6F3B">
        <w:rPr>
          <w:rFonts w:ascii="Georgia" w:hAnsi="Georgia"/>
          <w:b/>
          <w:bCs/>
          <w:sz w:val="24"/>
          <w:szCs w:val="24"/>
        </w:rPr>
        <w:t>copia y pega</w:t>
      </w:r>
      <w:r>
        <w:rPr>
          <w:rFonts w:ascii="Georgia" w:hAnsi="Georgia"/>
          <w:sz w:val="24"/>
          <w:szCs w:val="24"/>
        </w:rPr>
        <w:t xml:space="preserve">” de otro documento encontrado en la red, </w:t>
      </w:r>
      <w:r w:rsidRPr="005C6F3B">
        <w:rPr>
          <w:rFonts w:ascii="Georgia" w:hAnsi="Georgia"/>
          <w:b/>
          <w:bCs/>
          <w:sz w:val="24"/>
          <w:szCs w:val="24"/>
        </w:rPr>
        <w:t>no tendrá</w:t>
      </w:r>
      <w:r w:rsidR="00EF17A7" w:rsidRPr="005C6F3B">
        <w:rPr>
          <w:rFonts w:ascii="Georgia" w:hAnsi="Georgia"/>
          <w:b/>
          <w:bCs/>
          <w:sz w:val="24"/>
          <w:szCs w:val="24"/>
        </w:rPr>
        <w:t>n</w:t>
      </w:r>
      <w:r w:rsidRPr="005C6F3B">
        <w:rPr>
          <w:rFonts w:ascii="Georgia" w:hAnsi="Georgia"/>
          <w:b/>
          <w:bCs/>
          <w:sz w:val="24"/>
          <w:szCs w:val="24"/>
        </w:rPr>
        <w:t xml:space="preserve"> ningún valor en la calificación</w:t>
      </w:r>
      <w:r w:rsidR="00EF17A7" w:rsidRPr="002B1248">
        <w:rPr>
          <w:rFonts w:ascii="Georgia" w:hAnsi="Georgia"/>
          <w:sz w:val="24"/>
          <w:szCs w:val="24"/>
        </w:rPr>
        <w:t>.</w:t>
      </w:r>
    </w:p>
    <w:p w14:paraId="1274EF68" w14:textId="4A1A3BD4" w:rsidR="007856EF" w:rsidRDefault="00EF17A7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bookmarkStart w:id="1" w:name="_Hlk37157208"/>
      <w:r w:rsidRPr="002B1248">
        <w:rPr>
          <w:rFonts w:ascii="Georgia" w:hAnsi="Georgia"/>
          <w:sz w:val="24"/>
          <w:szCs w:val="24"/>
        </w:rPr>
        <w:t>El trabajo</w:t>
      </w:r>
      <w:r w:rsidR="002B1248" w:rsidRPr="002B1248">
        <w:rPr>
          <w:rFonts w:ascii="Georgia" w:hAnsi="Georgia"/>
          <w:sz w:val="24"/>
          <w:szCs w:val="24"/>
        </w:rPr>
        <w:t xml:space="preserve"> </w:t>
      </w:r>
      <w:r w:rsidR="002B1248" w:rsidRPr="005C6F3B">
        <w:rPr>
          <w:rFonts w:ascii="Georgia" w:hAnsi="Georgia"/>
          <w:b/>
          <w:bCs/>
          <w:sz w:val="24"/>
          <w:szCs w:val="24"/>
          <w:u w:val="single"/>
        </w:rPr>
        <w:t>se deberá mandar por correo</w:t>
      </w:r>
      <w:r w:rsidR="002B1248" w:rsidRPr="002B1248">
        <w:rPr>
          <w:rFonts w:ascii="Georgia" w:hAnsi="Georgia"/>
          <w:sz w:val="24"/>
          <w:szCs w:val="24"/>
        </w:rPr>
        <w:t xml:space="preserve"> antes de nuestra incorporación a clase.</w:t>
      </w:r>
      <w:r w:rsidRPr="002B1248">
        <w:rPr>
          <w:rFonts w:ascii="Georgia" w:hAnsi="Georgia"/>
          <w:sz w:val="24"/>
          <w:szCs w:val="24"/>
        </w:rPr>
        <w:t xml:space="preserve"> </w:t>
      </w:r>
    </w:p>
    <w:p w14:paraId="6B761066" w14:textId="598CFFDF" w:rsidR="002B1248" w:rsidRPr="002B1248" w:rsidRDefault="002B1248" w:rsidP="007856EF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 tema sobre la Globalización </w:t>
      </w:r>
      <w:r w:rsidRPr="005C6F3B">
        <w:rPr>
          <w:rFonts w:ascii="Georgia" w:hAnsi="Georgia"/>
          <w:b/>
          <w:bCs/>
          <w:sz w:val="24"/>
          <w:szCs w:val="24"/>
          <w:u w:val="single"/>
        </w:rPr>
        <w:t>no se incluirá en los exámenes</w:t>
      </w:r>
      <w:r>
        <w:rPr>
          <w:rFonts w:ascii="Georgia" w:hAnsi="Georgia"/>
          <w:sz w:val="24"/>
          <w:szCs w:val="24"/>
        </w:rPr>
        <w:t xml:space="preserve"> que se realicen en la 3ª evaluación.</w:t>
      </w:r>
    </w:p>
    <w:bookmarkEnd w:id="1"/>
    <w:p w14:paraId="2B112301" w14:textId="77777777" w:rsidR="00EF17A7" w:rsidRDefault="00EF17A7" w:rsidP="007856EF">
      <w:pPr>
        <w:pStyle w:val="Prrafodelista"/>
        <w:ind w:left="1080"/>
        <w:rPr>
          <w:rFonts w:ascii="Georgia" w:hAnsi="Georgia"/>
          <w:sz w:val="24"/>
          <w:szCs w:val="24"/>
        </w:rPr>
      </w:pPr>
    </w:p>
    <w:p w14:paraId="4B789602" w14:textId="77777777" w:rsidR="00EF17A7" w:rsidRPr="008C2248" w:rsidRDefault="00EF17A7" w:rsidP="007856EF">
      <w:pPr>
        <w:pStyle w:val="Prrafodelista"/>
        <w:ind w:left="1080"/>
        <w:rPr>
          <w:rFonts w:ascii="Georgia" w:hAnsi="Georgia"/>
          <w:sz w:val="24"/>
          <w:szCs w:val="24"/>
        </w:rPr>
      </w:pPr>
    </w:p>
    <w:p w14:paraId="6C1FB0DA" w14:textId="5697C3C8" w:rsidR="008C2248" w:rsidRDefault="00EF17A7" w:rsidP="00EF17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Alcalá de Henares, </w:t>
      </w:r>
      <w:r w:rsidR="002B1248">
        <w:rPr>
          <w:rFonts w:ascii="Georgia" w:hAnsi="Georgia"/>
          <w:sz w:val="24"/>
          <w:szCs w:val="24"/>
        </w:rPr>
        <w:t>7 de abril</w:t>
      </w:r>
      <w:r>
        <w:rPr>
          <w:rFonts w:ascii="Georgia" w:hAnsi="Georgia"/>
          <w:sz w:val="24"/>
          <w:szCs w:val="24"/>
        </w:rPr>
        <w:t xml:space="preserve"> de abril de </w:t>
      </w:r>
      <w:r w:rsidR="002B1248">
        <w:rPr>
          <w:rFonts w:ascii="Georgia" w:hAnsi="Georgia"/>
          <w:sz w:val="24"/>
          <w:szCs w:val="24"/>
        </w:rPr>
        <w:t>2020</w:t>
      </w:r>
    </w:p>
    <w:p w14:paraId="173EA886" w14:textId="59D3E07D" w:rsidR="000D631D" w:rsidRDefault="000D631D" w:rsidP="00EF17A7">
      <w:pPr>
        <w:jc w:val="center"/>
        <w:rPr>
          <w:rFonts w:ascii="Georgia" w:hAnsi="Georgia"/>
          <w:sz w:val="24"/>
          <w:szCs w:val="24"/>
        </w:rPr>
      </w:pPr>
    </w:p>
    <w:p w14:paraId="30580403" w14:textId="22915A86" w:rsidR="000D631D" w:rsidRPr="008C2248" w:rsidRDefault="000D631D" w:rsidP="00EF17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Vicente Bello Fuentes</w:t>
      </w:r>
    </w:p>
    <w:sectPr w:rsidR="000D631D" w:rsidRPr="008C2248" w:rsidSect="005C6F3B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C88"/>
    <w:multiLevelType w:val="hybridMultilevel"/>
    <w:tmpl w:val="2C425F54"/>
    <w:lvl w:ilvl="0" w:tplc="4E441E2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51C51"/>
    <w:multiLevelType w:val="hybridMultilevel"/>
    <w:tmpl w:val="23586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48"/>
    <w:rsid w:val="000D631D"/>
    <w:rsid w:val="001431F4"/>
    <w:rsid w:val="002B1248"/>
    <w:rsid w:val="00372FF9"/>
    <w:rsid w:val="005C6F3B"/>
    <w:rsid w:val="005F373B"/>
    <w:rsid w:val="00783606"/>
    <w:rsid w:val="007856EF"/>
    <w:rsid w:val="008C2248"/>
    <w:rsid w:val="00E260FE"/>
    <w:rsid w:val="00EF17A7"/>
    <w:rsid w:val="00F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A5F0"/>
  <w15:docId w15:val="{05437403-0FE0-4C70-ACAE-5301E8A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 Bello Fuentes</cp:lastModifiedBy>
  <cp:revision>7</cp:revision>
  <dcterms:created xsi:type="dcterms:W3CDTF">2019-04-25T09:52:00Z</dcterms:created>
  <dcterms:modified xsi:type="dcterms:W3CDTF">2020-04-07T11:30:00Z</dcterms:modified>
</cp:coreProperties>
</file>